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12" w:type="dxa"/>
        <w:tblLayout w:type="fixed"/>
        <w:tblLook w:val="04A0" w:firstRow="1" w:lastRow="0" w:firstColumn="1" w:lastColumn="0" w:noHBand="0" w:noVBand="1"/>
      </w:tblPr>
      <w:tblGrid>
        <w:gridCol w:w="4506"/>
        <w:gridCol w:w="4506"/>
      </w:tblGrid>
      <w:tr w:rsidR="006D0B01" w:rsidTr="00D35F8D">
        <w:trPr>
          <w:trHeight w:val="1604"/>
        </w:trPr>
        <w:tc>
          <w:tcPr>
            <w:tcW w:w="4506" w:type="dxa"/>
          </w:tcPr>
          <w:p w:rsidR="001F16BB" w:rsidRDefault="006D0B01" w:rsidP="00D35F8D">
            <w:pPr>
              <w:jc w:val="center"/>
              <w:rPr>
                <w:sz w:val="52"/>
              </w:rPr>
            </w:pPr>
            <w:bookmarkStart w:id="0" w:name="_GoBack"/>
            <w:bookmarkEnd w:id="0"/>
            <w:r w:rsidRPr="00D35F8D">
              <w:rPr>
                <w:sz w:val="52"/>
              </w:rPr>
              <w:t>Community</w:t>
            </w:r>
          </w:p>
          <w:p w:rsidR="006D0B01" w:rsidRPr="001F16BB" w:rsidRDefault="006D0B01" w:rsidP="001F16BB">
            <w:pPr>
              <w:jc w:val="right"/>
              <w:rPr>
                <w:sz w:val="52"/>
              </w:rPr>
            </w:pPr>
          </w:p>
        </w:tc>
        <w:tc>
          <w:tcPr>
            <w:tcW w:w="4506" w:type="dxa"/>
          </w:tcPr>
          <w:p w:rsidR="006D0B01" w:rsidRPr="006D0B01" w:rsidRDefault="006D0B01" w:rsidP="006D0B01">
            <w:pPr>
              <w:jc w:val="center"/>
              <w:rPr>
                <w:sz w:val="52"/>
              </w:rPr>
            </w:pPr>
            <w:r w:rsidRPr="006D0B01">
              <w:rPr>
                <w:sz w:val="52"/>
              </w:rPr>
              <w:t>Board/board member</w:t>
            </w:r>
          </w:p>
        </w:tc>
      </w:tr>
      <w:tr w:rsidR="006D0B01" w:rsidTr="00D35F8D">
        <w:trPr>
          <w:trHeight w:val="1604"/>
        </w:trPr>
        <w:tc>
          <w:tcPr>
            <w:tcW w:w="4506" w:type="dxa"/>
          </w:tcPr>
          <w:p w:rsidR="006D0B01" w:rsidRPr="00D35F8D" w:rsidRDefault="00593BA0" w:rsidP="00D35F8D">
            <w:pPr>
              <w:jc w:val="center"/>
              <w:rPr>
                <w:sz w:val="52"/>
              </w:rPr>
            </w:pPr>
            <w:r>
              <w:rPr>
                <w:sz w:val="52"/>
              </w:rPr>
              <w:t xml:space="preserve"> </w:t>
            </w:r>
            <w:r w:rsidR="006D0B01" w:rsidRPr="00D35F8D">
              <w:rPr>
                <w:sz w:val="52"/>
              </w:rPr>
              <w:t>Volunteer</w:t>
            </w:r>
          </w:p>
        </w:tc>
        <w:tc>
          <w:tcPr>
            <w:tcW w:w="4506" w:type="dxa"/>
          </w:tcPr>
          <w:p w:rsidR="006D0B01" w:rsidRPr="006D0B01" w:rsidRDefault="006D0B01" w:rsidP="006D0B01">
            <w:pPr>
              <w:jc w:val="center"/>
              <w:rPr>
                <w:sz w:val="52"/>
              </w:rPr>
            </w:pPr>
            <w:r w:rsidRPr="006D0B01">
              <w:rPr>
                <w:sz w:val="52"/>
              </w:rPr>
              <w:t>Donor</w:t>
            </w:r>
          </w:p>
        </w:tc>
      </w:tr>
      <w:tr w:rsidR="006D0B01" w:rsidTr="00D35F8D">
        <w:trPr>
          <w:trHeight w:val="1604"/>
        </w:trPr>
        <w:tc>
          <w:tcPr>
            <w:tcW w:w="4506" w:type="dxa"/>
          </w:tcPr>
          <w:p w:rsidR="006D0B01" w:rsidRPr="00D35F8D" w:rsidRDefault="006D0B01" w:rsidP="00D35F8D">
            <w:pPr>
              <w:jc w:val="center"/>
              <w:rPr>
                <w:sz w:val="52"/>
              </w:rPr>
            </w:pPr>
            <w:r w:rsidRPr="00D35F8D">
              <w:rPr>
                <w:sz w:val="52"/>
              </w:rPr>
              <w:t>Philanthropy</w:t>
            </w:r>
          </w:p>
        </w:tc>
        <w:tc>
          <w:tcPr>
            <w:tcW w:w="4506" w:type="dxa"/>
          </w:tcPr>
          <w:p w:rsidR="006D0B01" w:rsidRPr="006D0B01" w:rsidRDefault="006D0B01" w:rsidP="006D0B01">
            <w:pPr>
              <w:jc w:val="center"/>
              <w:rPr>
                <w:sz w:val="52"/>
              </w:rPr>
            </w:pPr>
            <w:r w:rsidRPr="006D0B01">
              <w:rPr>
                <w:sz w:val="52"/>
              </w:rPr>
              <w:t>Grant</w:t>
            </w:r>
          </w:p>
        </w:tc>
      </w:tr>
      <w:tr w:rsidR="006D0B01" w:rsidTr="00D35F8D">
        <w:trPr>
          <w:trHeight w:val="1604"/>
        </w:trPr>
        <w:tc>
          <w:tcPr>
            <w:tcW w:w="4506" w:type="dxa"/>
          </w:tcPr>
          <w:p w:rsidR="006D0B01" w:rsidRPr="00D35F8D" w:rsidRDefault="006D0B01" w:rsidP="00D35F8D">
            <w:pPr>
              <w:jc w:val="center"/>
              <w:rPr>
                <w:sz w:val="52"/>
              </w:rPr>
            </w:pPr>
            <w:r w:rsidRPr="00D35F8D">
              <w:rPr>
                <w:sz w:val="52"/>
              </w:rPr>
              <w:t>Advocacy</w:t>
            </w:r>
          </w:p>
        </w:tc>
        <w:tc>
          <w:tcPr>
            <w:tcW w:w="4506" w:type="dxa"/>
          </w:tcPr>
          <w:p w:rsidR="006D0B01" w:rsidRPr="006D0B01" w:rsidRDefault="006D0B01" w:rsidP="006D0B01">
            <w:pPr>
              <w:jc w:val="center"/>
              <w:rPr>
                <w:sz w:val="52"/>
              </w:rPr>
            </w:pPr>
            <w:proofErr w:type="gramStart"/>
            <w:r w:rsidRPr="006D0B01">
              <w:rPr>
                <w:sz w:val="52"/>
              </w:rPr>
              <w:t>resources</w:t>
            </w:r>
            <w:proofErr w:type="gramEnd"/>
          </w:p>
        </w:tc>
      </w:tr>
      <w:tr w:rsidR="006D0B01" w:rsidTr="00D35F8D">
        <w:trPr>
          <w:trHeight w:val="1604"/>
        </w:trPr>
        <w:tc>
          <w:tcPr>
            <w:tcW w:w="4506" w:type="dxa"/>
          </w:tcPr>
          <w:p w:rsidR="006D0B01" w:rsidRPr="00D35F8D" w:rsidRDefault="006D0B01" w:rsidP="00D35F8D">
            <w:pPr>
              <w:jc w:val="center"/>
              <w:rPr>
                <w:sz w:val="52"/>
              </w:rPr>
            </w:pPr>
            <w:r w:rsidRPr="00D35F8D">
              <w:rPr>
                <w:sz w:val="52"/>
              </w:rPr>
              <w:t>Community</w:t>
            </w:r>
          </w:p>
          <w:p w:rsidR="006D0B01" w:rsidRPr="00D35F8D" w:rsidRDefault="006D0B01" w:rsidP="00D35F8D">
            <w:pPr>
              <w:jc w:val="center"/>
              <w:rPr>
                <w:sz w:val="52"/>
              </w:rPr>
            </w:pPr>
            <w:r w:rsidRPr="00D35F8D">
              <w:rPr>
                <w:sz w:val="52"/>
              </w:rPr>
              <w:t>Partner</w:t>
            </w:r>
          </w:p>
        </w:tc>
        <w:tc>
          <w:tcPr>
            <w:tcW w:w="4506" w:type="dxa"/>
          </w:tcPr>
          <w:p w:rsidR="006D0B01" w:rsidRPr="006D0B01" w:rsidRDefault="006D0B01" w:rsidP="006D0B01">
            <w:pPr>
              <w:jc w:val="center"/>
              <w:rPr>
                <w:sz w:val="52"/>
              </w:rPr>
            </w:pPr>
            <w:r w:rsidRPr="006D0B01">
              <w:rPr>
                <w:sz w:val="52"/>
              </w:rPr>
              <w:t>Community</w:t>
            </w:r>
          </w:p>
          <w:p w:rsidR="006D0B01" w:rsidRPr="006D0B01" w:rsidRDefault="006D0B01" w:rsidP="006D0B01">
            <w:pPr>
              <w:jc w:val="center"/>
              <w:rPr>
                <w:sz w:val="52"/>
              </w:rPr>
            </w:pPr>
            <w:r w:rsidRPr="006D0B01">
              <w:rPr>
                <w:sz w:val="52"/>
              </w:rPr>
              <w:t>Service</w:t>
            </w:r>
          </w:p>
        </w:tc>
      </w:tr>
      <w:tr w:rsidR="006D0B01" w:rsidTr="00D35F8D">
        <w:trPr>
          <w:trHeight w:val="1604"/>
        </w:trPr>
        <w:tc>
          <w:tcPr>
            <w:tcW w:w="4506" w:type="dxa"/>
          </w:tcPr>
          <w:p w:rsidR="006D0B01" w:rsidRPr="00D35F8D" w:rsidRDefault="006D0B01" w:rsidP="00D35F8D">
            <w:pPr>
              <w:jc w:val="center"/>
              <w:rPr>
                <w:sz w:val="52"/>
              </w:rPr>
            </w:pPr>
            <w:r w:rsidRPr="00D35F8D">
              <w:rPr>
                <w:sz w:val="52"/>
              </w:rPr>
              <w:t>Charity</w:t>
            </w:r>
          </w:p>
        </w:tc>
        <w:tc>
          <w:tcPr>
            <w:tcW w:w="4506" w:type="dxa"/>
          </w:tcPr>
          <w:p w:rsidR="006D0B01" w:rsidRPr="006D0B01" w:rsidRDefault="006D0B01" w:rsidP="006D0B01">
            <w:pPr>
              <w:jc w:val="center"/>
              <w:rPr>
                <w:sz w:val="52"/>
              </w:rPr>
            </w:pPr>
            <w:proofErr w:type="gramStart"/>
            <w:r w:rsidRPr="006D0B01">
              <w:rPr>
                <w:sz w:val="52"/>
              </w:rPr>
              <w:t>perspective</w:t>
            </w:r>
            <w:proofErr w:type="gramEnd"/>
          </w:p>
        </w:tc>
      </w:tr>
      <w:tr w:rsidR="006D0B01" w:rsidTr="00D35F8D">
        <w:trPr>
          <w:trHeight w:val="1604"/>
        </w:trPr>
        <w:tc>
          <w:tcPr>
            <w:tcW w:w="4506" w:type="dxa"/>
          </w:tcPr>
          <w:p w:rsidR="006D0B01" w:rsidRPr="00D35F8D" w:rsidRDefault="006D0B01" w:rsidP="00D35F8D">
            <w:pPr>
              <w:jc w:val="center"/>
              <w:rPr>
                <w:sz w:val="52"/>
              </w:rPr>
            </w:pPr>
            <w:r w:rsidRPr="00D35F8D">
              <w:rPr>
                <w:sz w:val="52"/>
              </w:rPr>
              <w:t>Nonprofit</w:t>
            </w:r>
          </w:p>
        </w:tc>
        <w:tc>
          <w:tcPr>
            <w:tcW w:w="4506" w:type="dxa"/>
          </w:tcPr>
          <w:p w:rsidR="006D0B01" w:rsidRPr="006D0B01" w:rsidRDefault="006D0B01" w:rsidP="006D0B01">
            <w:pPr>
              <w:jc w:val="center"/>
              <w:rPr>
                <w:sz w:val="52"/>
              </w:rPr>
            </w:pPr>
            <w:proofErr w:type="gramStart"/>
            <w:r w:rsidRPr="006D0B01">
              <w:rPr>
                <w:sz w:val="52"/>
              </w:rPr>
              <w:t>bias</w:t>
            </w:r>
            <w:proofErr w:type="gramEnd"/>
          </w:p>
        </w:tc>
      </w:tr>
      <w:tr w:rsidR="006D0B01" w:rsidTr="00D35F8D">
        <w:trPr>
          <w:trHeight w:val="1604"/>
        </w:trPr>
        <w:tc>
          <w:tcPr>
            <w:tcW w:w="4506" w:type="dxa"/>
          </w:tcPr>
          <w:p w:rsidR="006D0B01" w:rsidRPr="00D35F8D" w:rsidRDefault="006D0B01" w:rsidP="00D35F8D">
            <w:pPr>
              <w:jc w:val="center"/>
              <w:rPr>
                <w:sz w:val="52"/>
              </w:rPr>
            </w:pPr>
            <w:r w:rsidRPr="00D35F8D">
              <w:rPr>
                <w:sz w:val="52"/>
              </w:rPr>
              <w:t>501c3</w:t>
            </w:r>
          </w:p>
          <w:p w:rsidR="006D0B01" w:rsidRPr="00D35F8D" w:rsidRDefault="006D0B01" w:rsidP="00D35F8D">
            <w:pPr>
              <w:jc w:val="center"/>
              <w:rPr>
                <w:sz w:val="52"/>
              </w:rPr>
            </w:pPr>
            <w:r w:rsidRPr="00D35F8D">
              <w:rPr>
                <w:sz w:val="52"/>
              </w:rPr>
              <w:t>Tax-exempt</w:t>
            </w:r>
          </w:p>
        </w:tc>
        <w:tc>
          <w:tcPr>
            <w:tcW w:w="4506" w:type="dxa"/>
          </w:tcPr>
          <w:p w:rsidR="006D0B01" w:rsidRPr="006D0B01" w:rsidRDefault="006D0B01" w:rsidP="006D0B01">
            <w:pPr>
              <w:jc w:val="center"/>
              <w:rPr>
                <w:sz w:val="52"/>
              </w:rPr>
            </w:pPr>
            <w:proofErr w:type="gramStart"/>
            <w:r w:rsidRPr="006D0B01">
              <w:rPr>
                <w:sz w:val="52"/>
              </w:rPr>
              <w:t>needs</w:t>
            </w:r>
            <w:proofErr w:type="gramEnd"/>
            <w:r w:rsidRPr="006D0B01">
              <w:rPr>
                <w:sz w:val="52"/>
              </w:rPr>
              <w:t xml:space="preserve"> assessment</w:t>
            </w:r>
          </w:p>
        </w:tc>
      </w:tr>
      <w:tr w:rsidR="006D0B01" w:rsidTr="00D35F8D">
        <w:trPr>
          <w:trHeight w:val="1604"/>
        </w:trPr>
        <w:tc>
          <w:tcPr>
            <w:tcW w:w="4506" w:type="dxa"/>
          </w:tcPr>
          <w:p w:rsidR="006D0B01" w:rsidRPr="00D35F8D" w:rsidRDefault="006D0B01" w:rsidP="00D35F8D">
            <w:pPr>
              <w:jc w:val="center"/>
              <w:rPr>
                <w:sz w:val="18"/>
              </w:rPr>
            </w:pPr>
            <w:r w:rsidRPr="00D35F8D">
              <w:rPr>
                <w:sz w:val="18"/>
              </w:rPr>
              <w:lastRenderedPageBreak/>
              <w:t>(</w:t>
            </w:r>
            <w:proofErr w:type="gramStart"/>
            <w:r w:rsidRPr="00D35F8D">
              <w:rPr>
                <w:sz w:val="18"/>
              </w:rPr>
              <w:t>n</w:t>
            </w:r>
            <w:proofErr w:type="gramEnd"/>
            <w:r w:rsidRPr="00D35F8D">
              <w:rPr>
                <w:sz w:val="18"/>
              </w:rPr>
              <w:t>, pl. –</w:t>
            </w:r>
            <w:proofErr w:type="spellStart"/>
            <w:r w:rsidRPr="00D35F8D">
              <w:rPr>
                <w:sz w:val="18"/>
              </w:rPr>
              <w:t>ies</w:t>
            </w:r>
            <w:proofErr w:type="spellEnd"/>
            <w:r w:rsidRPr="00D35F8D">
              <w:rPr>
                <w:sz w:val="18"/>
              </w:rPr>
              <w:t>) A group having common interests and goals who may live or work together and whose actions affect one another.</w:t>
            </w:r>
          </w:p>
          <w:p w:rsidR="006D0B01" w:rsidRPr="00D35F8D" w:rsidRDefault="006D0B01" w:rsidP="00D35F8D">
            <w:pPr>
              <w:jc w:val="center"/>
              <w:rPr>
                <w:sz w:val="18"/>
              </w:rPr>
            </w:pPr>
          </w:p>
        </w:tc>
        <w:tc>
          <w:tcPr>
            <w:tcW w:w="4506" w:type="dxa"/>
          </w:tcPr>
          <w:p w:rsidR="006D0B01" w:rsidRPr="006D0B01" w:rsidRDefault="006D0B01" w:rsidP="006D0B01">
            <w:pPr>
              <w:jc w:val="center"/>
              <w:rPr>
                <w:sz w:val="16"/>
              </w:rPr>
            </w:pPr>
            <w:r w:rsidRPr="006D0B01">
              <w:rPr>
                <w:sz w:val="16"/>
              </w:rPr>
              <w:t>(n) A group of individuals who are elected to make decisions and guide the actions of a corporation or non-profit organization.  The board is responsible for choosing actions that are in the best interest of the organization as a whole.</w:t>
            </w:r>
          </w:p>
          <w:p w:rsidR="006D0B01" w:rsidRPr="006D0B01" w:rsidRDefault="006D0B01" w:rsidP="006D0B01">
            <w:pPr>
              <w:jc w:val="center"/>
              <w:rPr>
                <w:sz w:val="16"/>
              </w:rPr>
            </w:pPr>
            <w:r w:rsidRPr="006D0B01">
              <w:rPr>
                <w:sz w:val="16"/>
              </w:rPr>
              <w:t>/(</w:t>
            </w:r>
            <w:proofErr w:type="gramStart"/>
            <w:r w:rsidRPr="006D0B01">
              <w:rPr>
                <w:sz w:val="16"/>
              </w:rPr>
              <w:t>n</w:t>
            </w:r>
            <w:proofErr w:type="gramEnd"/>
            <w:r w:rsidRPr="006D0B01">
              <w:rPr>
                <w:sz w:val="16"/>
              </w:rPr>
              <w:t>) An individual who is elected to serve on the managerial board of a corporation or non-profit organization.</w:t>
            </w:r>
          </w:p>
          <w:p w:rsidR="006D0B01" w:rsidRPr="006D0B01" w:rsidRDefault="006D0B01" w:rsidP="006D0B01">
            <w:pPr>
              <w:jc w:val="center"/>
              <w:rPr>
                <w:sz w:val="16"/>
              </w:rPr>
            </w:pPr>
          </w:p>
        </w:tc>
      </w:tr>
      <w:tr w:rsidR="006D0B01" w:rsidTr="00D35F8D">
        <w:trPr>
          <w:trHeight w:val="1604"/>
        </w:trPr>
        <w:tc>
          <w:tcPr>
            <w:tcW w:w="4506" w:type="dxa"/>
          </w:tcPr>
          <w:p w:rsidR="006D0B01" w:rsidRPr="00D35F8D" w:rsidRDefault="006D0B01" w:rsidP="00D35F8D">
            <w:pPr>
              <w:jc w:val="center"/>
              <w:rPr>
                <w:sz w:val="18"/>
              </w:rPr>
            </w:pPr>
            <w:r w:rsidRPr="00D35F8D">
              <w:rPr>
                <w:sz w:val="18"/>
              </w:rPr>
              <w:t>n) One who offers himself for a service of his own free will – volunteer (v) to give service</w:t>
            </w:r>
          </w:p>
          <w:p w:rsidR="006D0B01" w:rsidRPr="00D35F8D" w:rsidRDefault="006D0B01" w:rsidP="00D35F8D">
            <w:pPr>
              <w:rPr>
                <w:rFonts w:ascii="Times" w:eastAsia="Times New Roman" w:hAnsi="Times" w:cs="Times New Roman"/>
                <w:sz w:val="18"/>
                <w:szCs w:val="20"/>
              </w:rPr>
            </w:pPr>
          </w:p>
          <w:p w:rsidR="006D0B01" w:rsidRPr="00D35F8D" w:rsidRDefault="006D0B01" w:rsidP="00D35F8D">
            <w:pPr>
              <w:rPr>
                <w:sz w:val="18"/>
              </w:rPr>
            </w:pPr>
          </w:p>
        </w:tc>
        <w:tc>
          <w:tcPr>
            <w:tcW w:w="4506" w:type="dxa"/>
          </w:tcPr>
          <w:p w:rsidR="006D0B01" w:rsidRPr="006D0B01" w:rsidRDefault="006D0B01" w:rsidP="006D0B01">
            <w:pPr>
              <w:rPr>
                <w:rFonts w:ascii="Times" w:eastAsia="Times New Roman" w:hAnsi="Times" w:cs="Times New Roman"/>
                <w:sz w:val="16"/>
                <w:szCs w:val="20"/>
              </w:rPr>
            </w:pPr>
          </w:p>
          <w:p w:rsidR="006D0B01" w:rsidRPr="006D0B01" w:rsidRDefault="006D0B01" w:rsidP="006D0B01">
            <w:pPr>
              <w:jc w:val="center"/>
              <w:rPr>
                <w:sz w:val="16"/>
              </w:rPr>
            </w:pPr>
            <w:r w:rsidRPr="006D0B01">
              <w:rPr>
                <w:sz w:val="16"/>
              </w:rPr>
              <w:t>(n) One who gives, donates, or contributes; individual or organization that makes a grant or contribution</w:t>
            </w:r>
          </w:p>
          <w:p w:rsidR="006D0B01" w:rsidRPr="006D0B01" w:rsidRDefault="006D0B01" w:rsidP="006D0B01">
            <w:pPr>
              <w:jc w:val="center"/>
              <w:rPr>
                <w:sz w:val="16"/>
              </w:rPr>
            </w:pPr>
          </w:p>
        </w:tc>
      </w:tr>
      <w:tr w:rsidR="006D0B01" w:rsidTr="00D35F8D">
        <w:trPr>
          <w:trHeight w:val="1604"/>
        </w:trPr>
        <w:tc>
          <w:tcPr>
            <w:tcW w:w="4506" w:type="dxa"/>
          </w:tcPr>
          <w:p w:rsidR="006D0B01" w:rsidRPr="00D35F8D" w:rsidRDefault="006D0B01" w:rsidP="00D35F8D">
            <w:pPr>
              <w:rPr>
                <w:sz w:val="18"/>
              </w:rPr>
            </w:pPr>
          </w:p>
          <w:p w:rsidR="006D0B01" w:rsidRPr="00D35F8D" w:rsidRDefault="006D0B01" w:rsidP="00D35F8D">
            <w:pPr>
              <w:jc w:val="center"/>
              <w:rPr>
                <w:sz w:val="18"/>
              </w:rPr>
            </w:pPr>
            <w:r w:rsidRPr="00D35F8D">
              <w:rPr>
                <w:sz w:val="18"/>
              </w:rPr>
              <w:t>(n) 1. The giving of one's time, talent or treasure for the sake of another- or for the common good</w:t>
            </w:r>
          </w:p>
          <w:p w:rsidR="006D0B01" w:rsidRPr="00D35F8D" w:rsidRDefault="006D0B01" w:rsidP="00D35F8D">
            <w:pPr>
              <w:jc w:val="center"/>
              <w:rPr>
                <w:sz w:val="18"/>
              </w:rPr>
            </w:pPr>
            <w:proofErr w:type="gramStart"/>
            <w:r w:rsidRPr="00D35F8D">
              <w:rPr>
                <w:sz w:val="18"/>
              </w:rPr>
              <w:t>showing</w:t>
            </w:r>
            <w:proofErr w:type="gramEnd"/>
            <w:r w:rsidRPr="00D35F8D">
              <w:rPr>
                <w:sz w:val="18"/>
              </w:rPr>
              <w:t xml:space="preserve"> your love of human kind by taking action to promote the common good</w:t>
            </w:r>
          </w:p>
        </w:tc>
        <w:tc>
          <w:tcPr>
            <w:tcW w:w="4506" w:type="dxa"/>
          </w:tcPr>
          <w:p w:rsidR="006D0B01" w:rsidRPr="006D0B01" w:rsidRDefault="006D0B01" w:rsidP="006D0B01">
            <w:pPr>
              <w:jc w:val="center"/>
              <w:rPr>
                <w:sz w:val="16"/>
              </w:rPr>
            </w:pPr>
            <w:r w:rsidRPr="006D0B01">
              <w:rPr>
                <w:sz w:val="16"/>
              </w:rPr>
              <w:t>(v) A financial donation given to support a person, organization, project or program. Most grants are awarded to not-for-profit organizations.  Grants do not require repayment, but often require evidence of the implementation of the project or program</w:t>
            </w:r>
          </w:p>
          <w:p w:rsidR="006D0B01" w:rsidRPr="006D0B01" w:rsidRDefault="006D0B01" w:rsidP="006D0B01">
            <w:pPr>
              <w:jc w:val="center"/>
              <w:rPr>
                <w:sz w:val="16"/>
              </w:rPr>
            </w:pPr>
          </w:p>
        </w:tc>
      </w:tr>
      <w:tr w:rsidR="006D0B01" w:rsidTr="00D35F8D">
        <w:trPr>
          <w:trHeight w:val="1604"/>
        </w:trPr>
        <w:tc>
          <w:tcPr>
            <w:tcW w:w="4506" w:type="dxa"/>
          </w:tcPr>
          <w:p w:rsidR="006D0B01" w:rsidRPr="00D35F8D" w:rsidRDefault="006D0B01" w:rsidP="00D35F8D">
            <w:pPr>
              <w:jc w:val="center"/>
              <w:rPr>
                <w:sz w:val="18"/>
              </w:rPr>
            </w:pPr>
            <w:r w:rsidRPr="00D35F8D">
              <w:rPr>
                <w:sz w:val="18"/>
              </w:rPr>
              <w:t xml:space="preserve">(n) </w:t>
            </w:r>
            <w:proofErr w:type="gramStart"/>
            <w:r w:rsidRPr="00D35F8D">
              <w:rPr>
                <w:sz w:val="18"/>
              </w:rPr>
              <w:t>the</w:t>
            </w:r>
            <w:proofErr w:type="gramEnd"/>
            <w:r w:rsidRPr="00D35F8D">
              <w:rPr>
                <w:sz w:val="18"/>
              </w:rPr>
              <w:t xml:space="preserve"> act or process of writing or speaking in favor of, or supporting, a cause</w:t>
            </w:r>
          </w:p>
          <w:p w:rsidR="006D0B01" w:rsidRPr="00D35F8D" w:rsidRDefault="006D0B01" w:rsidP="00D35F8D">
            <w:pPr>
              <w:rPr>
                <w:rFonts w:ascii="Times" w:eastAsia="Times New Roman" w:hAnsi="Times" w:cs="Times New Roman"/>
                <w:sz w:val="18"/>
                <w:szCs w:val="20"/>
              </w:rPr>
            </w:pPr>
          </w:p>
          <w:p w:rsidR="006D0B01" w:rsidRPr="00D35F8D" w:rsidRDefault="006D0B01" w:rsidP="00D35F8D">
            <w:pPr>
              <w:jc w:val="center"/>
              <w:rPr>
                <w:sz w:val="18"/>
              </w:rPr>
            </w:pPr>
          </w:p>
        </w:tc>
        <w:tc>
          <w:tcPr>
            <w:tcW w:w="4506" w:type="dxa"/>
          </w:tcPr>
          <w:p w:rsidR="006D0B01" w:rsidRPr="006D0B01" w:rsidRDefault="006D0B01" w:rsidP="006D0B01">
            <w:pPr>
              <w:jc w:val="center"/>
              <w:rPr>
                <w:sz w:val="16"/>
              </w:rPr>
            </w:pPr>
            <w:r w:rsidRPr="006D0B01">
              <w:rPr>
                <w:sz w:val="16"/>
              </w:rPr>
              <w:t>(n) Available supply or support that can be drawn on when needed or wanted</w:t>
            </w:r>
          </w:p>
          <w:p w:rsidR="006D0B01" w:rsidRPr="006D0B01" w:rsidRDefault="006D0B01" w:rsidP="006D0B01">
            <w:pPr>
              <w:jc w:val="center"/>
              <w:rPr>
                <w:sz w:val="16"/>
              </w:rPr>
            </w:pPr>
          </w:p>
        </w:tc>
      </w:tr>
      <w:tr w:rsidR="006D0B01" w:rsidTr="00D35F8D">
        <w:trPr>
          <w:trHeight w:val="1604"/>
        </w:trPr>
        <w:tc>
          <w:tcPr>
            <w:tcW w:w="4506" w:type="dxa"/>
          </w:tcPr>
          <w:p w:rsidR="006D0B01" w:rsidRPr="00D35F8D" w:rsidRDefault="006D0B01" w:rsidP="00D35F8D">
            <w:pPr>
              <w:jc w:val="center"/>
              <w:rPr>
                <w:sz w:val="18"/>
              </w:rPr>
            </w:pPr>
            <w:r w:rsidRPr="00D35F8D">
              <w:rPr>
                <w:sz w:val="18"/>
              </w:rPr>
              <w:t xml:space="preserve">(n) </w:t>
            </w:r>
            <w:proofErr w:type="gramStart"/>
            <w:r w:rsidRPr="00D35F8D">
              <w:rPr>
                <w:sz w:val="18"/>
              </w:rPr>
              <w:t>an</w:t>
            </w:r>
            <w:proofErr w:type="gramEnd"/>
            <w:r w:rsidRPr="00D35F8D">
              <w:rPr>
                <w:sz w:val="18"/>
              </w:rPr>
              <w:t xml:space="preserve"> organization or individual with whom one partners to engage in philanthropic efforts to benefit of the community</w:t>
            </w:r>
          </w:p>
          <w:p w:rsidR="006D0B01" w:rsidRPr="00D35F8D" w:rsidRDefault="006D0B01" w:rsidP="00D35F8D">
            <w:pPr>
              <w:jc w:val="center"/>
              <w:rPr>
                <w:sz w:val="18"/>
              </w:rPr>
            </w:pPr>
          </w:p>
        </w:tc>
        <w:tc>
          <w:tcPr>
            <w:tcW w:w="4506" w:type="dxa"/>
          </w:tcPr>
          <w:p w:rsidR="006D0B01" w:rsidRPr="006D0B01" w:rsidRDefault="006D0B01" w:rsidP="006D0B01">
            <w:pPr>
              <w:jc w:val="center"/>
              <w:rPr>
                <w:sz w:val="16"/>
              </w:rPr>
            </w:pPr>
            <w:r w:rsidRPr="006D0B01">
              <w:rPr>
                <w:sz w:val="16"/>
              </w:rPr>
              <w:t>(n) Volunteering to improve upon aspects of a community; service performed by groups or individuals to benefit the common good</w:t>
            </w:r>
          </w:p>
          <w:p w:rsidR="006D0B01" w:rsidRPr="006D0B01" w:rsidRDefault="006D0B01" w:rsidP="006D0B01">
            <w:pPr>
              <w:jc w:val="center"/>
              <w:rPr>
                <w:sz w:val="16"/>
              </w:rPr>
            </w:pPr>
          </w:p>
        </w:tc>
      </w:tr>
      <w:tr w:rsidR="006D0B01" w:rsidTr="00D35F8D">
        <w:trPr>
          <w:trHeight w:val="1604"/>
        </w:trPr>
        <w:tc>
          <w:tcPr>
            <w:tcW w:w="4506" w:type="dxa"/>
          </w:tcPr>
          <w:p w:rsidR="006D0B01" w:rsidRPr="00D35F8D" w:rsidRDefault="006D0B01" w:rsidP="00D35F8D">
            <w:pPr>
              <w:jc w:val="center"/>
              <w:rPr>
                <w:sz w:val="18"/>
              </w:rPr>
            </w:pPr>
            <w:r w:rsidRPr="00D35F8D">
              <w:rPr>
                <w:sz w:val="18"/>
              </w:rPr>
              <w:t>(n) Money or help given to aid the needy; an organization, fund, or institution whose purpose is to aid those in need – derived from the Christian concept of caritas, meaning love of one's neighbor</w:t>
            </w:r>
          </w:p>
          <w:p w:rsidR="006D0B01" w:rsidRPr="00D35F8D" w:rsidRDefault="006D0B01" w:rsidP="00D35F8D">
            <w:pPr>
              <w:jc w:val="center"/>
              <w:rPr>
                <w:sz w:val="18"/>
              </w:rPr>
            </w:pPr>
          </w:p>
        </w:tc>
        <w:tc>
          <w:tcPr>
            <w:tcW w:w="4506" w:type="dxa"/>
          </w:tcPr>
          <w:p w:rsidR="006D0B01" w:rsidRPr="006D0B01" w:rsidRDefault="006D0B01" w:rsidP="006D0B01">
            <w:pPr>
              <w:rPr>
                <w:rFonts w:ascii="Times" w:eastAsia="Times New Roman" w:hAnsi="Times" w:cs="Times New Roman"/>
                <w:sz w:val="16"/>
                <w:szCs w:val="20"/>
              </w:rPr>
            </w:pPr>
          </w:p>
          <w:p w:rsidR="006D0B01" w:rsidRPr="006D0B01" w:rsidRDefault="006D0B01" w:rsidP="006D0B01">
            <w:pPr>
              <w:jc w:val="center"/>
              <w:rPr>
                <w:sz w:val="16"/>
              </w:rPr>
            </w:pPr>
            <w:r w:rsidRPr="006D0B01">
              <w:rPr>
                <w:sz w:val="16"/>
              </w:rPr>
              <w:t xml:space="preserve">(n) </w:t>
            </w:r>
            <w:proofErr w:type="gramStart"/>
            <w:r w:rsidRPr="006D0B01">
              <w:rPr>
                <w:sz w:val="16"/>
              </w:rPr>
              <w:t>a</w:t>
            </w:r>
            <w:proofErr w:type="gramEnd"/>
            <w:r w:rsidRPr="006D0B01">
              <w:rPr>
                <w:sz w:val="16"/>
              </w:rPr>
              <w:t xml:space="preserve"> way of regarding (thinking about, seeing) a situation or topic</w:t>
            </w:r>
          </w:p>
        </w:tc>
      </w:tr>
      <w:tr w:rsidR="006D0B01" w:rsidTr="00D35F8D">
        <w:trPr>
          <w:trHeight w:val="1604"/>
        </w:trPr>
        <w:tc>
          <w:tcPr>
            <w:tcW w:w="4506" w:type="dxa"/>
          </w:tcPr>
          <w:p w:rsidR="006D0B01" w:rsidRPr="00D35F8D" w:rsidRDefault="006D0B01" w:rsidP="00D35F8D">
            <w:pPr>
              <w:jc w:val="center"/>
              <w:rPr>
                <w:sz w:val="18"/>
              </w:rPr>
            </w:pPr>
            <w:r w:rsidRPr="00D35F8D">
              <w:rPr>
                <w:sz w:val="18"/>
              </w:rPr>
              <w:t>(n) A term describing the Internal Revenue Service's designation of an organization whose income is not used for the benefit or private gain of stockholders, directors, or any other persons with an interest in the company; separate tax treatment exists based on whether it is charitable or not</w:t>
            </w:r>
          </w:p>
          <w:p w:rsidR="006D0B01" w:rsidRPr="00D35F8D" w:rsidRDefault="006D0B01" w:rsidP="00D35F8D">
            <w:pPr>
              <w:jc w:val="center"/>
              <w:rPr>
                <w:sz w:val="18"/>
              </w:rPr>
            </w:pPr>
          </w:p>
        </w:tc>
        <w:tc>
          <w:tcPr>
            <w:tcW w:w="4506" w:type="dxa"/>
          </w:tcPr>
          <w:p w:rsidR="006D0B01" w:rsidRPr="006D0B01" w:rsidRDefault="006D0B01" w:rsidP="006D0B01">
            <w:pPr>
              <w:jc w:val="center"/>
              <w:rPr>
                <w:sz w:val="16"/>
              </w:rPr>
            </w:pPr>
            <w:r w:rsidRPr="006D0B01">
              <w:rPr>
                <w:sz w:val="16"/>
              </w:rPr>
              <w:t>(n) Personal judgment; a way we think about things that is formed by our experience</w:t>
            </w:r>
          </w:p>
          <w:p w:rsidR="006D0B01" w:rsidRPr="006D0B01" w:rsidRDefault="006D0B01" w:rsidP="006D0B01">
            <w:pPr>
              <w:jc w:val="center"/>
              <w:rPr>
                <w:sz w:val="16"/>
              </w:rPr>
            </w:pPr>
          </w:p>
        </w:tc>
      </w:tr>
      <w:tr w:rsidR="006D0B01" w:rsidTr="00D35F8D">
        <w:trPr>
          <w:trHeight w:val="1604"/>
        </w:trPr>
        <w:tc>
          <w:tcPr>
            <w:tcW w:w="4506" w:type="dxa"/>
          </w:tcPr>
          <w:p w:rsidR="006D0B01" w:rsidRPr="00D35F8D" w:rsidRDefault="006D0B01" w:rsidP="00D35F8D">
            <w:pPr>
              <w:jc w:val="center"/>
              <w:rPr>
                <w:sz w:val="18"/>
              </w:rPr>
            </w:pPr>
            <w:r w:rsidRPr="00D35F8D">
              <w:rPr>
                <w:sz w:val="18"/>
              </w:rPr>
              <w:t xml:space="preserve">(n) A classification given to an </w:t>
            </w:r>
            <w:proofErr w:type="gramStart"/>
            <w:r w:rsidRPr="00D35F8D">
              <w:rPr>
                <w:sz w:val="18"/>
              </w:rPr>
              <w:t>organization which</w:t>
            </w:r>
            <w:proofErr w:type="gramEnd"/>
            <w:r w:rsidRPr="00D35F8D">
              <w:rPr>
                <w:sz w:val="18"/>
              </w:rPr>
              <w:t xml:space="preserve"> is "exclusively educational and charitable" and states that the organization is exempt from paying taxes. </w:t>
            </w:r>
            <w:proofErr w:type="gramStart"/>
            <w:r w:rsidRPr="00D35F8D">
              <w:rPr>
                <w:sz w:val="18"/>
              </w:rPr>
              <w:t>Tax-exempt status is issued by the Internal Revenue Service, a part of the Federal government</w:t>
            </w:r>
            <w:proofErr w:type="gramEnd"/>
            <w:r w:rsidRPr="00D35F8D">
              <w:rPr>
                <w:sz w:val="18"/>
              </w:rPr>
              <w:t>.</w:t>
            </w:r>
          </w:p>
        </w:tc>
        <w:tc>
          <w:tcPr>
            <w:tcW w:w="4506" w:type="dxa"/>
          </w:tcPr>
          <w:p w:rsidR="006D0B01" w:rsidRPr="006D0B01" w:rsidRDefault="006D0B01" w:rsidP="006D0B01">
            <w:pPr>
              <w:jc w:val="center"/>
              <w:rPr>
                <w:sz w:val="16"/>
              </w:rPr>
            </w:pPr>
            <w:r w:rsidRPr="006D0B01">
              <w:rPr>
                <w:sz w:val="16"/>
              </w:rPr>
              <w:t>(n) The study of an organization's program or situation to determine what activity or activities should be initiated or expanded to satisfy a need</w:t>
            </w:r>
          </w:p>
          <w:p w:rsidR="006D0B01" w:rsidRPr="006D0B01" w:rsidRDefault="006D0B01" w:rsidP="006D0B01">
            <w:pPr>
              <w:jc w:val="center"/>
              <w:rPr>
                <w:sz w:val="16"/>
              </w:rPr>
            </w:pPr>
          </w:p>
        </w:tc>
      </w:tr>
    </w:tbl>
    <w:p w:rsidR="00032B3C" w:rsidRPr="00D35F8D" w:rsidRDefault="00032B3C" w:rsidP="00D35F8D">
      <w:pPr>
        <w:rPr>
          <w:sz w:val="18"/>
        </w:rPr>
      </w:pPr>
    </w:p>
    <w:sectPr w:rsidR="00032B3C" w:rsidRPr="00D35F8D" w:rsidSect="00BF21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8D"/>
    <w:rsid w:val="00032B3C"/>
    <w:rsid w:val="00120BF9"/>
    <w:rsid w:val="001F16BB"/>
    <w:rsid w:val="00381A2F"/>
    <w:rsid w:val="00593BA0"/>
    <w:rsid w:val="006D0B01"/>
    <w:rsid w:val="00BF21D3"/>
    <w:rsid w:val="00D3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9C53-85E6-584C-BE3E-869B5AFA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2360</Characters>
  <Application>Microsoft Macintosh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WMS Student</dc:creator>
  <cp:keywords/>
  <dc:description/>
  <cp:lastModifiedBy>Luana Nissan</cp:lastModifiedBy>
  <cp:revision>2</cp:revision>
  <cp:lastPrinted>2014-12-11T19:14:00Z</cp:lastPrinted>
  <dcterms:created xsi:type="dcterms:W3CDTF">2016-01-11T02:43:00Z</dcterms:created>
  <dcterms:modified xsi:type="dcterms:W3CDTF">2016-01-11T02:43:00Z</dcterms:modified>
</cp:coreProperties>
</file>